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3B0B84" w:rsidTr="000F5262">
        <w:tc>
          <w:tcPr>
            <w:tcW w:w="5211" w:type="dxa"/>
          </w:tcPr>
          <w:p w:rsidR="003B0B84" w:rsidRDefault="003B0B84"/>
        </w:tc>
        <w:tc>
          <w:tcPr>
            <w:tcW w:w="4360" w:type="dxa"/>
          </w:tcPr>
          <w:p w:rsidR="003B0B84" w:rsidRDefault="003B0B84" w:rsidP="00EB7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84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:rsidR="003B0B84" w:rsidRDefault="003E276C" w:rsidP="00EB7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B0B84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постановлению Администрации</w:t>
            </w:r>
          </w:p>
          <w:p w:rsidR="003B0B84" w:rsidRDefault="003E276C" w:rsidP="00EB7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B0B84">
              <w:rPr>
                <w:rFonts w:ascii="Times New Roman" w:hAnsi="Times New Roman" w:cs="Times New Roman"/>
                <w:sz w:val="24"/>
                <w:szCs w:val="24"/>
              </w:rPr>
              <w:t>униципального образования</w:t>
            </w:r>
          </w:p>
          <w:p w:rsidR="003E29EA" w:rsidRDefault="003E29EA" w:rsidP="00EB7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«Балезинский район»</w:t>
            </w:r>
          </w:p>
          <w:p w:rsidR="003B0B84" w:rsidRPr="003B0B84" w:rsidRDefault="000A2E35" w:rsidP="00CD6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 октября 2021г.  № 1259</w:t>
            </w:r>
            <w:bookmarkStart w:id="0" w:name="_GoBack"/>
            <w:bookmarkEnd w:id="0"/>
          </w:p>
        </w:tc>
      </w:tr>
    </w:tbl>
    <w:p w:rsidR="00433A98" w:rsidRDefault="00433A98"/>
    <w:p w:rsidR="00072E32" w:rsidRDefault="00EB7A3B" w:rsidP="00EB7A3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7A3B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072E32" w:rsidRPr="00072E32" w:rsidRDefault="00072E32" w:rsidP="00072E3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2E32">
        <w:rPr>
          <w:rFonts w:ascii="Times New Roman" w:hAnsi="Times New Roman" w:cs="Times New Roman"/>
          <w:sz w:val="28"/>
          <w:szCs w:val="28"/>
          <w:lang w:eastAsia="ru-RU"/>
        </w:rPr>
        <w:t xml:space="preserve">о силах и средствах гражданской обороны </w:t>
      </w:r>
    </w:p>
    <w:p w:rsidR="00EB7A3B" w:rsidRPr="00EB7A3B" w:rsidRDefault="00EB7A3B" w:rsidP="00EB7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7A3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13ED4" w:rsidRDefault="00EB7A3B" w:rsidP="00EB7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7A3B">
        <w:rPr>
          <w:rFonts w:ascii="Times New Roman" w:hAnsi="Times New Roman" w:cs="Times New Roman"/>
          <w:sz w:val="28"/>
          <w:szCs w:val="28"/>
        </w:rPr>
        <w:t>«Балезинский район»</w:t>
      </w:r>
    </w:p>
    <w:p w:rsidR="006E1826" w:rsidRDefault="006E1826" w:rsidP="00EB7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1826" w:rsidRPr="006E1826" w:rsidRDefault="006E1826" w:rsidP="00224AE3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1. 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Настоящее Положение разработано в соответствии с </w:t>
      </w:r>
      <w:hyperlink r:id="rId6" w:history="1">
        <w:r w:rsidR="00224AE3">
          <w:rPr>
            <w:rFonts w:ascii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Федеральным законом  </w:t>
        </w:r>
        <w:r w:rsidRPr="006E1826">
          <w:rPr>
            <w:rFonts w:ascii="Times New Roman" w:hAnsi="Times New Roman" w:cs="Times New Roman"/>
            <w:spacing w:val="2"/>
            <w:sz w:val="28"/>
            <w:szCs w:val="28"/>
            <w:lang w:eastAsia="ru-RU"/>
          </w:rPr>
          <w:t xml:space="preserve"> </w:t>
        </w:r>
        <w:r w:rsidR="00224AE3">
          <w:rPr>
            <w:rFonts w:ascii="Times New Roman" w:hAnsi="Times New Roman" w:cs="Times New Roman"/>
            <w:spacing w:val="2"/>
            <w:sz w:val="28"/>
            <w:szCs w:val="28"/>
            <w:lang w:eastAsia="ru-RU"/>
          </w:rPr>
          <w:t>от</w:t>
        </w:r>
        <w:r w:rsidRPr="006E1826">
          <w:rPr>
            <w:rFonts w:ascii="Times New Roman" w:hAnsi="Times New Roman" w:cs="Times New Roman"/>
            <w:spacing w:val="2"/>
            <w:sz w:val="28"/>
            <w:szCs w:val="28"/>
            <w:lang w:eastAsia="ru-RU"/>
          </w:rPr>
          <w:t xml:space="preserve"> 12 февраля 1998 года № 28-ФЗ «О гражданской обороне»</w:t>
        </w:r>
      </w:hyperlink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, </w:t>
      </w:r>
      <w:hyperlink r:id="rId7" w:history="1">
        <w:r w:rsidRPr="006E1826">
          <w:rPr>
            <w:rFonts w:ascii="Times New Roman" w:hAnsi="Times New Roman" w:cs="Times New Roman"/>
            <w:spacing w:val="2"/>
            <w:sz w:val="28"/>
            <w:szCs w:val="28"/>
            <w:lang w:eastAsia="ru-RU"/>
          </w:rPr>
          <w:t>постановлением Правительства Российской Федерации от 26 ноября 2007 года № 804 «Об утверждении Положения о гражданской обороне в Российской Федерации»</w:t>
        </w:r>
      </w:hyperlink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, постановлением Правительства Удмуртской Республики </w:t>
      </w:r>
      <w:r w:rsidRPr="006E1826">
        <w:rPr>
          <w:rFonts w:ascii="Times New Roman" w:hAnsi="Times New Roman" w:cs="Times New Roman"/>
          <w:sz w:val="28"/>
          <w:szCs w:val="28"/>
          <w:lang w:eastAsia="ru-RU"/>
        </w:rPr>
        <w:t>от 19 ноября 2018 года № 480 «О силах гражданской обороны Удмуртской Республики»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 определяет основы создания, поддержания в готовности и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применения сил гражданской обороны муници</w:t>
      </w:r>
      <w:r w:rsidR="00224AE3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пального образования 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район».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2. К силам гражданской обороны муници</w:t>
      </w:r>
      <w:r w:rsidR="00224AE3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пального образования 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(далее - силы гражданской обороны) относятся: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спасательные службы муниципального образования </w:t>
      </w:r>
      <w:r w:rsidR="00224AE3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224AE3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(далее – спасательные службы);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нештатные формирования по обеспечению выполнения мероприятий по гражданской обороне.</w:t>
      </w:r>
    </w:p>
    <w:p w:rsidR="006E1826" w:rsidRPr="006E1826" w:rsidRDefault="009F4295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  <w:t>3</w:t>
      </w:r>
      <w:r w:rsidR="006E1826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. Нештатные формирования по обеспечению выполнения мероприятий по гражданской обороне: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Администрация </w:t>
      </w:r>
      <w:r w:rsidR="0047563E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  <w:r w:rsidR="0047563E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47563E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</w:t>
      </w:r>
      <w:r w:rsidR="0047563E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может создавать, содержать и организовывать деятельность нештатных формирований по обеспечению выполнения мероприятий по гражданской обороне на территории </w:t>
      </w:r>
      <w:r w:rsidR="003164B4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  <w:r w:rsidR="003164B4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3164B4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</w:t>
      </w:r>
      <w:r w:rsidR="003164B4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в соответствии с планами гражданской обороны и защиты населения, планами действий по предупреждению и ликвидации чрезвычайных ситуаций.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Администрация </w:t>
      </w:r>
      <w:r w:rsidR="0047563E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  <w:r w:rsidR="0047563E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47563E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</w:t>
      </w:r>
      <w:r w:rsidR="0047563E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 отношении организаций, находящихся в ее ведении: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определяет организации, создающие нештатные формирования по обеспечению выполнения мероприятий по гражданской обороне;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организует поддержание в состоянии готовности нештатных формирований по обеспечению выполнения мероприятий по гражданской обороне;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организует подготовку и обучение личного состава нештатных формирований по обеспечению выполнения мероприятий по гражданской обороне;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>- создает и содержит запасы материально-технических, продовольственных, медицинских и иных сре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дств дл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я обеспечения нештатных формирований по обеспечению выполнения мероприятий по гражданской обороне.</w:t>
      </w:r>
    </w:p>
    <w:p w:rsidR="006E1826" w:rsidRPr="006E1826" w:rsidRDefault="000301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  <w:t>4.</w:t>
      </w:r>
      <w:r w:rsidR="006E1826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Организации, находящиеся в ведении Администрации </w:t>
      </w:r>
      <w:r w:rsidR="00031246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  <w:r w:rsidR="00031246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031246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</w:t>
      </w:r>
      <w:r w:rsidR="00A27923">
        <w:rPr>
          <w:rFonts w:ascii="Times New Roman" w:hAnsi="Times New Roman" w:cs="Times New Roman"/>
          <w:spacing w:val="2"/>
          <w:sz w:val="28"/>
          <w:szCs w:val="28"/>
          <w:lang w:eastAsia="ru-RU"/>
        </w:rPr>
        <w:t>,</w:t>
      </w:r>
      <w:r w:rsidR="0003124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6E1826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создающие нештатные формирования по обеспечению выполнения мероприятий по гражданской обороне: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создают и поддерживают в состоянии готовности нештатные формирования по обеспечению выполнения мероприятий по гражданской обороне;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осуществляют обучение личного состава нештатных формирований по обеспечению выполнения мероприятий по гражданской обороне;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создают и содержат запасы материально-технических, продовольственных, медицинских и иных сре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дств дл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я обеспечения нештатных формирований по обеспечению выполнения мероприятий по гражданской обороне.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5. Спасательные службы создаются по решению Администрации</w:t>
      </w:r>
      <w:r w:rsidR="00942A84" w:rsidRPr="00942A84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42A84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  <w:r w:rsidR="00942A84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942A84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</w:t>
      </w:r>
      <w:r w:rsidR="00942A84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 организаций, на основании расчета объема и характера задач, выполняемых в соответствии с планами гражданской обороны и защиты населения </w:t>
      </w:r>
      <w:r w:rsidR="00942A84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муниципального образования </w:t>
      </w:r>
      <w:r w:rsidR="00942A84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942A84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Организация и порядок деятельности спасательных служб определяются в положениях о спасательных службах.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6. Перечень спасательных служб муниц</w:t>
      </w:r>
      <w:r w:rsidR="009952FA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ипального образования 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район»: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оповещения и связи;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коммунально-техническая;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защиты животных и растений;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инженерная;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материально-технического и продовольственного снабжения;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медицинская;</w:t>
      </w:r>
    </w:p>
    <w:p w:rsid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противопожарная спасательная служба</w:t>
      </w:r>
      <w:r w:rsidR="00942A84">
        <w:rPr>
          <w:rFonts w:ascii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942A84" w:rsidRPr="006E1826" w:rsidRDefault="00942A84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II. Основные задачи сил гражданской обороны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7. Основными задачами аварийно-спасательных формирований являются: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поддержание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- 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контроль за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готовностью обслуживаемых объектов и территорий к проведению на них работ по ликвидации чрезвычайных ситуаций;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ликвидация чрезвычайных ситуаций на обслуживаемых объектах или территориях.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Кроме того, в соответствии с законодательством Российской Федерации на аварийно-спасательные службы, аварийно-спасательные формирования могут возлагаться задачи 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участию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участию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пропаганде знаний в области защиты населения и территорий от чрезвычайных ситуаций, участию в подготовке населения и работников организаций к действиям в условиях чрезвычайных ситуаций;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участию в разработке нормативных документов по вопросам организации и проведения аварийно-спасательных и неотложных работ;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выработке предложений органам государственной власти по вопросам правового и технического обеспечения деятельности аварийно-спасательных формирований, социальной защиты спасателей и других работников аварийно-спасательных формирований.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8. Основными задачами нештатных формирований по обеспечению выполнения мероприятий по гражданской обороне являются: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участие в восстановлении функционирования объектов жизнеобеспечения населения;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ремонт и восстановление поврежденных защитных сооружений;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обеспечение мероприятий по гражданской обороне, по вопросам восстановления и поддержания порядка, связи и оповещения, защиты животных и растений, медицинского, автотранспортного обеспечения.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9.</w:t>
      </w:r>
      <w:r w:rsidRPr="006E18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Основными задачами спасательных служб являются: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выполнение специальных действий в области гражданской обороны;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обеспечение выдачи населению средств индивидуальной защиты;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обслуживание защитных сооружений;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проведение мероприятий по световой маскировке и другим видам маскировки;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обеспечение проведения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- 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борьба с пожарами, возникшими при военных конфликтах или вследствие этих конфликтов;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обнаружение и обозначение районов, подвергшихся радиоактивному, химическому, биологическому или иному заражению;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санитарная обработка населения, обеззараживание зданий и сооружений, специальная обработка техники и территорий;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срочное восстановление функционирования необходимых коммунальных служб в военное время;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- срочное захоронение трупов в военное время;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- иные специальные действия в целях выполнения основных задач в области гражданской обороны.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BA1B43">
        <w:rPr>
          <w:rFonts w:ascii="Times New Roman" w:hAnsi="Times New Roman" w:cs="Times New Roman"/>
          <w:spacing w:val="2"/>
          <w:sz w:val="28"/>
          <w:szCs w:val="28"/>
          <w:lang w:eastAsia="ru-RU"/>
        </w:rPr>
        <w:t>III. Порядок создания сил гражданской обороны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10. Силы гражданской обороны муниципального образования </w:t>
      </w:r>
      <w:r w:rsidR="00F361DF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создаются в соответствии с законодательством Российской Федерации.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Оснащение формирований осуществляется в соответствии с нормами оснащения  формирований специальной техникой, оборудованием, снаряжением, инструментами и материалами, утверждаемыми руководителями, их создающими, в соответствии с Порядком создания нештатных аварийно-спасательных формирований, утвержденным приказом МЧС России от 23 декабря 2005 года № 999, Типовым порядком создания нештатных формирований по обеспечению выполнения мероприятий по гражданской обороне, утвержденным приказом МЧС России от 18 декабря 2014 года № 701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, и с учетом методических рекомендаций по созданию, подготовке, оснащению и применению сил гражданской обороны.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Функции, полномочия и порядок функционирования сил гражданской обороны определяются положениями (уставами) о них.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11. Администрация муниц</w:t>
      </w:r>
      <w:r w:rsidR="00F236AF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ипального образования 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может создавать, содержать и организовывать деятельность нештатных аварийно-спасательных формирований и нештатных формирований по обеспечению выполнения мероприятий по гражданской обороне для выполнения мероприятий на территории муниц</w:t>
      </w:r>
      <w:r w:rsidR="00F236AF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ипального образования 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в соответствии с планами гражданской обороны и защиты населения, планами действий по предупреждению и ликвидации чрезвычайных ситуаций.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IV. Применение сил гражданской обороны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12. Применение сил гражданской обороны заключается в их привлечении к проведению аварийно-спасательных и других неотложных работ при ликвидации чрезвычайных ситуаций, в том числе возникших вследствие вооруженных конфликтов, и проведению мероприятий по гражданской обороне.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13. Проведение аварийно-спасательных и других неотложных работ в зоне чрезвычайной ситуации (зоне поражения) осуществляется в три этапа: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первый этап - проведение экстренных мероприятий по защите населения, спасению пострадавших и подготовка группировки сил и сре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дств к пр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оведению работ по ликвидации чрезвычайной ситуации;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второй этап - проведение аварийно-спасательных и других неотложных работ группировкой сил и средств аварийно-спасательных формирований и спасательных служб;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третий этап - завершение аварийно-спасательных и других неотложных работ, вывод группировки сил аварийно-спасательных формирований и спасательных служб, проведение мероприятий по первоочередному жизнеобеспечению населения.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14. Содержание аварийно-спасательных работ включает в себя: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ведение разведки маршрутов выдвижения формирований и участков (объектов) работ;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локализация и тушение пожаров на участках (объектах) работ и путях выдвижения к ним;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розыск пораженных, извлечение их из поврежденных и горящих зданий, завалов, загазованных, затопленных и задымленных помещений;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вскрытие разрушенных, поврежденных и заваленных защитных сооружений и спасение находящихся в них людей; подача воздуха в заваленные защитные сооружения;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оказание первой помощи 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пораженным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и эвакуация их в медицинские организации;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вывод (вывоз) населения из опасных мест в безопасные районы;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санитарная обработка населения, обеззараживание зданий и сооружений, специальная обработка техники и территорий.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15. Другими неотложными работами при ликвидации чрезвычайных ситуаций является деятельность по всестороннему обеспечению аварийно-спасательных работ, оказанию населению, пострадавшему в чрезвычайных ситуациях, медицинской и других видов помощи, созданию условий, минимально необходимых для сохранения жизни и здоровья людей, поддержания их работоспособности.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16. Содержание других неотложных работ включает в себя: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прокладку колонных путей и устройство проездов (проходов) в завалах и зонах заражения;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локализацию аварий на газовых, энергетических, водопроводных, канализационных и технологических сетях в целях создания условий для проведения спасательных работ;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укрепление или обрушение конструкций зданий и сооружений, угрожающих обвалом и препятствующих безопасному проведению аварийно-спасательных работ;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ремонт и восстановление поврежденных и разрушенных линий связи и коммунально-энергетических сетей в целях обеспечения спасательных работ;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обнаружение, обезвреживание и уничтожение невзорвавшихся боеприпасов в обычном снаряжении и других взрывоопасных предметов;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ремонт и восстановление поврежденных защитных сооружений гражданской обороны.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17. Планирование применения сил гражданской обороны осуществляется заблаговременно, на этапе их создания. Результаты планирования применения сил гражданской обороны отражаются в планах гражданской обороны и защиты населения.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18. 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Привлечение сил гражданской обороны муниц</w:t>
      </w:r>
      <w:r w:rsidR="00AC240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ипального образования 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к выполнению задач в области гражданской обороны и ликвидации чрезвычайной ситуации муниципального характера осуществляется в соответствии с планом гражданской обороны и защиты населения муниц</w:t>
      </w:r>
      <w:r w:rsidR="00AC240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ипального образования 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по решению руководителя гражданской обороны муниц</w:t>
      </w:r>
      <w:r w:rsidR="00FF4CF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ипального образования «Балезинский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в соответствии с Федеральным законом от 12 февраля 1998 года № 28-ФЗ «О гражданской обороне».</w:t>
      </w:r>
      <w:proofErr w:type="gramEnd"/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V. Поддержание в готовности сил гражданской обороны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19. </w:t>
      </w:r>
      <w:proofErr w:type="gramStart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Подготовка и обучение личного состава сил гражданской обороны муниципального образования </w:t>
      </w:r>
      <w:r w:rsidR="00CC2317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CC2317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осуществляются в соответствии с законодательными и иными нормативными правовыми актами Российской Федерации, организационно-методическими указаниями Министерства Российской Федерации по делам гражданской обороны, чрезвычайным ситуациям и ликвидации последствий стихийных бедствий по подготовке органов управления, сил гражданской обороны и единой государственной системы предупреждения и ликвидации чрезвычайных ситуаций, а также по подготовке</w:t>
      </w:r>
      <w:proofErr w:type="gramEnd"/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населения Российской Федерации в области гражданской обороны, защиты от чрезвычайных ситуаций, обеспечения пожарной безопасности и безопасности людей на водных объектах, муниципальными нормативными правовыми актами, документами организаций, создающих силы гражданской обороны.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20. Поддержание в постоянной готовности сил гражданской обороны муниципального образования </w:t>
      </w:r>
      <w:r w:rsidR="00B61E62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B61E62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обеспечивается: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поддержанием профессиональной подготовки личного состава подразделений (формирований) на уровне, обеспечивающем выполнение задач, установленных разделом II настоящего Положения;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поддержанием в исправном состоянии специальной техники, оборудования, снаряжения, инструментов и материалов;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планированием и проведением занятий и мероприятий оперативной подготовки (тренировок, учений). </w:t>
      </w:r>
    </w:p>
    <w:p w:rsidR="006E1826" w:rsidRPr="006E1826" w:rsidRDefault="006E1826" w:rsidP="006E182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21. Контроль за уровнем готовности сил гражданской обороны муниципального образования </w:t>
      </w:r>
      <w:r w:rsidR="00B61E62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B61E62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осуществляется </w:t>
      </w:r>
      <w:r w:rsidR="00A52439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отделом ИТ, ГО, ЧС и МП Администрации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в ходе плановых мероприятий по проверке готовности и мероприятий оперативной подготовки в соответствии с планом основных мероприятий муниципального образования </w:t>
      </w:r>
      <w:r w:rsidR="002D28B0">
        <w:rPr>
          <w:rFonts w:ascii="Times New Roman" w:hAnsi="Times New Roman" w:cs="Times New Roman"/>
          <w:spacing w:val="2"/>
          <w:sz w:val="28"/>
          <w:szCs w:val="28"/>
          <w:lang w:eastAsia="ru-RU"/>
        </w:rPr>
        <w:t>«Балезинский</w:t>
      </w:r>
      <w:r w:rsidR="002D28B0"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 xml:space="preserve"> район» </w:t>
      </w:r>
      <w:r w:rsidRPr="006E1826">
        <w:rPr>
          <w:rFonts w:ascii="Times New Roman" w:hAnsi="Times New Roman" w:cs="Times New Roman"/>
          <w:spacing w:val="2"/>
          <w:sz w:val="28"/>
          <w:szCs w:val="28"/>
          <w:lang w:eastAsia="ru-RU"/>
        </w:rPr>
        <w:t>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объектах, а также организационно-методическими указаниями Министерства Российской Федерации по делам гражданской обороны, чрезвычайным ситуациям и ликвидации последствий стихийных бедствий по подготовке органов управления, сил гражданской обороны и единой государственной системы предупреждения и ликвидации чрезвычайных ситуаций.</w:t>
      </w:r>
    </w:p>
    <w:p w:rsidR="00EB7A3B" w:rsidRPr="00C00E99" w:rsidRDefault="00EB7A3B" w:rsidP="00C00E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B7A3B" w:rsidRPr="00C00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D30D7"/>
    <w:multiLevelType w:val="multilevel"/>
    <w:tmpl w:val="C1E03C2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5B16C9"/>
    <w:multiLevelType w:val="hybridMultilevel"/>
    <w:tmpl w:val="B9B84B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93D17D5"/>
    <w:multiLevelType w:val="multilevel"/>
    <w:tmpl w:val="F77E2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201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592527"/>
    <w:multiLevelType w:val="multilevel"/>
    <w:tmpl w:val="045ED8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600"/>
    <w:rsid w:val="000223E6"/>
    <w:rsid w:val="00030126"/>
    <w:rsid w:val="00031246"/>
    <w:rsid w:val="0004728E"/>
    <w:rsid w:val="00072E32"/>
    <w:rsid w:val="00074A09"/>
    <w:rsid w:val="00093A44"/>
    <w:rsid w:val="000A2E35"/>
    <w:rsid w:val="000F5262"/>
    <w:rsid w:val="00100AA4"/>
    <w:rsid w:val="001221DE"/>
    <w:rsid w:val="00207963"/>
    <w:rsid w:val="00211C55"/>
    <w:rsid w:val="00224AE3"/>
    <w:rsid w:val="002D28B0"/>
    <w:rsid w:val="003164B4"/>
    <w:rsid w:val="00324E2F"/>
    <w:rsid w:val="0039558F"/>
    <w:rsid w:val="003B0B84"/>
    <w:rsid w:val="003B5793"/>
    <w:rsid w:val="003E276C"/>
    <w:rsid w:val="003E29EA"/>
    <w:rsid w:val="003F158F"/>
    <w:rsid w:val="00433A98"/>
    <w:rsid w:val="00452600"/>
    <w:rsid w:val="0047563E"/>
    <w:rsid w:val="004B3CD1"/>
    <w:rsid w:val="004B604A"/>
    <w:rsid w:val="004B708C"/>
    <w:rsid w:val="004E1B2C"/>
    <w:rsid w:val="004E43B9"/>
    <w:rsid w:val="004E7C36"/>
    <w:rsid w:val="00513ED4"/>
    <w:rsid w:val="00517784"/>
    <w:rsid w:val="00572084"/>
    <w:rsid w:val="0061012A"/>
    <w:rsid w:val="00635225"/>
    <w:rsid w:val="006D191B"/>
    <w:rsid w:val="006E1826"/>
    <w:rsid w:val="006F20FD"/>
    <w:rsid w:val="0074603C"/>
    <w:rsid w:val="007748B4"/>
    <w:rsid w:val="007A1079"/>
    <w:rsid w:val="007A28C0"/>
    <w:rsid w:val="007B36B7"/>
    <w:rsid w:val="007D215B"/>
    <w:rsid w:val="007D23EA"/>
    <w:rsid w:val="00823A27"/>
    <w:rsid w:val="00835996"/>
    <w:rsid w:val="00857404"/>
    <w:rsid w:val="00872D0B"/>
    <w:rsid w:val="00922C3A"/>
    <w:rsid w:val="00924DF6"/>
    <w:rsid w:val="00942A84"/>
    <w:rsid w:val="00991A67"/>
    <w:rsid w:val="009952FA"/>
    <w:rsid w:val="009F15C7"/>
    <w:rsid w:val="009F4295"/>
    <w:rsid w:val="00A16FAB"/>
    <w:rsid w:val="00A17B5E"/>
    <w:rsid w:val="00A27923"/>
    <w:rsid w:val="00A52439"/>
    <w:rsid w:val="00A81CBD"/>
    <w:rsid w:val="00A84821"/>
    <w:rsid w:val="00AA3C37"/>
    <w:rsid w:val="00AC018F"/>
    <w:rsid w:val="00AC240C"/>
    <w:rsid w:val="00AF51A3"/>
    <w:rsid w:val="00B009E9"/>
    <w:rsid w:val="00B02DA9"/>
    <w:rsid w:val="00B30F5C"/>
    <w:rsid w:val="00B42404"/>
    <w:rsid w:val="00B61E62"/>
    <w:rsid w:val="00BA1B43"/>
    <w:rsid w:val="00BB4368"/>
    <w:rsid w:val="00C00E99"/>
    <w:rsid w:val="00C51A3D"/>
    <w:rsid w:val="00C9235B"/>
    <w:rsid w:val="00CB7D08"/>
    <w:rsid w:val="00CC2317"/>
    <w:rsid w:val="00CD608B"/>
    <w:rsid w:val="00D07991"/>
    <w:rsid w:val="00D94B8C"/>
    <w:rsid w:val="00DA3DE5"/>
    <w:rsid w:val="00DA4D91"/>
    <w:rsid w:val="00EB7A3B"/>
    <w:rsid w:val="00EE7AA4"/>
    <w:rsid w:val="00F05376"/>
    <w:rsid w:val="00F236AF"/>
    <w:rsid w:val="00F361DF"/>
    <w:rsid w:val="00F52EB3"/>
    <w:rsid w:val="00FF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42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basedOn w:val="a0"/>
    <w:link w:val="1"/>
    <w:rsid w:val="004E7C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4E7C36"/>
    <w:pPr>
      <w:shd w:val="clear" w:color="auto" w:fill="FFFFFF"/>
      <w:spacing w:after="420" w:line="0" w:lineRule="atLeast"/>
      <w:ind w:hanging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Основной текст2"/>
    <w:basedOn w:val="a"/>
    <w:rsid w:val="007748B4"/>
    <w:pPr>
      <w:shd w:val="clear" w:color="auto" w:fill="FFFFFF"/>
      <w:spacing w:after="420" w:line="566" w:lineRule="exact"/>
    </w:pPr>
    <w:rPr>
      <w:rFonts w:ascii="Times New Roman" w:eastAsia="Times New Roman" w:hAnsi="Times New Roman" w:cs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Интервал 1 pt"/>
    <w:basedOn w:val="a4"/>
    <w:rsid w:val="00922C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A1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B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0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42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basedOn w:val="a0"/>
    <w:link w:val="1"/>
    <w:rsid w:val="004E7C3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4E7C36"/>
    <w:pPr>
      <w:shd w:val="clear" w:color="auto" w:fill="FFFFFF"/>
      <w:spacing w:after="420" w:line="0" w:lineRule="atLeast"/>
      <w:ind w:hanging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Основной текст2"/>
    <w:basedOn w:val="a"/>
    <w:rsid w:val="007748B4"/>
    <w:pPr>
      <w:shd w:val="clear" w:color="auto" w:fill="FFFFFF"/>
      <w:spacing w:after="420" w:line="566" w:lineRule="exact"/>
    </w:pPr>
    <w:rPr>
      <w:rFonts w:ascii="Times New Roman" w:eastAsia="Times New Roman" w:hAnsi="Times New Roman" w:cs="Times New Roman"/>
      <w:color w:val="000000"/>
      <w:sz w:val="23"/>
      <w:szCs w:val="23"/>
      <w:lang w:val="ru" w:eastAsia="ru-RU"/>
    </w:rPr>
  </w:style>
  <w:style w:type="character" w:customStyle="1" w:styleId="1pt">
    <w:name w:val="Основной текст + Интервал 1 pt"/>
    <w:basedOn w:val="a4"/>
    <w:rsid w:val="00922C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A17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B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20740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70104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7</Pages>
  <Words>2234</Words>
  <Characters>12738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26</cp:revision>
  <cp:lastPrinted>2019-04-30T11:25:00Z</cp:lastPrinted>
  <dcterms:created xsi:type="dcterms:W3CDTF">2019-04-11T10:42:00Z</dcterms:created>
  <dcterms:modified xsi:type="dcterms:W3CDTF">2021-10-26T06:22:00Z</dcterms:modified>
</cp:coreProperties>
</file>